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10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I.C. VILLAFRANCA TIRRENA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firstLine="112"/>
        <w:rPr>
          <w:u w:val="none"/>
        </w:rPr>
      </w:pPr>
      <w:r w:rsidDel="00000000" w:rsidR="00000000" w:rsidRPr="00000000">
        <w:rPr>
          <w:b w:val="0"/>
          <w:u w:val="none"/>
          <w:rtl w:val="0"/>
        </w:rPr>
        <w:t xml:space="preserve">Oggetto: </w:t>
      </w:r>
      <w:r w:rsidDel="00000000" w:rsidR="00000000" w:rsidRPr="00000000">
        <w:rPr>
          <w:u w:val="single"/>
          <w:rtl w:val="0"/>
        </w:rPr>
        <w:t xml:space="preserve">Conferma richiesta fruizione permessi di cui alla Legge 104/92.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73"/>
        </w:tabs>
        <w:spacing w:after="0" w:before="9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46"/>
          <w:tab w:val="left" w:pos="5385"/>
          <w:tab w:val="left" w:pos="9673"/>
        </w:tabs>
        <w:spacing w:after="0" w:before="9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19"/>
        </w:tabs>
        <w:spacing w:after="0" w:before="89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servizio presso codesta Istituzione Scolastica in qualità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9"/>
          <w:tab w:val="left" w:pos="4791"/>
          <w:tab w:val="left" w:pos="9712"/>
        </w:tabs>
        <w:spacing w:after="0" w:before="9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avendo inoltrato nell’anno scolastico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presso la Scuola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41"/>
        </w:tabs>
        <w:spacing w:after="0" w:before="90" w:line="240" w:lineRule="auto"/>
        <w:ind w:left="112" w:right="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utta la documentazione relativa al beneficio della fruizione dei permessi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cui alla Legge n.104/92 e successive modifiche ed integrazioni, a conoscenza degli artt. 75 e 76 del DPR 445/2000 e s.m.e i., relativi alla  dichiarazioni mendaci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4109" w:right="4104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 I C H I A R 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09" w:hanging="0.999999999999996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 la propria responsabilità che la predetta situazione non ha subito variazioni e che pertanto ha diritto a fruire dei permessi in esame anche nel corrente a.s.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6"/>
        </w:tabs>
        <w:spacing w:after="0" w:before="9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Villafranca Tirrena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IN   FEDE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190500</wp:posOffset>
                </wp:positionV>
                <wp:extent cx="26670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12500" y="3779365"/>
                          <a:ext cx="2667000" cy="1270"/>
                        </a:xfrm>
                        <a:custGeom>
                          <a:rect b="b" l="l" r="r" t="t"/>
                          <a:pathLst>
                            <a:path extrusionOk="0" h="120000"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190500</wp:posOffset>
                </wp:positionV>
                <wp:extent cx="26670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00" w:orient="portrait"/>
      <w:pgMar w:bottom="280" w:top="160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07" w:lineRule="auto"/>
      <w:ind w:left="112"/>
    </w:pPr>
    <w:rPr>
      <w:b w:val="1"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